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D101" w14:textId="2881E76B" w:rsidR="00BF7CD5" w:rsidRDefault="00BF7CD5"/>
    <w:p w14:paraId="1A97AEC4" w14:textId="0D01D3E3" w:rsidR="005C7AE1" w:rsidRPr="005C7AE1" w:rsidRDefault="005C7AE1">
      <w:pPr>
        <w:rPr>
          <w:rFonts w:ascii="Arial" w:hAnsi="Arial" w:cs="Arial"/>
          <w:sz w:val="24"/>
          <w:szCs w:val="24"/>
        </w:rPr>
      </w:pPr>
      <w:r w:rsidRPr="005C7AE1">
        <w:rPr>
          <w:rFonts w:ascii="Arial" w:hAnsi="Arial" w:cs="Arial"/>
          <w:sz w:val="24"/>
          <w:szCs w:val="24"/>
        </w:rPr>
        <w:t xml:space="preserve">Contact details: </w:t>
      </w:r>
      <w:hyperlink r:id="rId7" w:history="1">
        <w:r w:rsidRPr="0097309B">
          <w:rPr>
            <w:rStyle w:val="Hyperlink"/>
            <w:rFonts w:ascii="Arial" w:hAnsi="Arial" w:cs="Arial"/>
            <w:sz w:val="24"/>
            <w:szCs w:val="24"/>
          </w:rPr>
          <w:t>support@ageukbarnet.org.uk</w:t>
        </w:r>
      </w:hyperlink>
      <w:r>
        <w:rPr>
          <w:rFonts w:ascii="Arial" w:hAnsi="Arial" w:cs="Arial"/>
          <w:sz w:val="24"/>
          <w:szCs w:val="24"/>
        </w:rPr>
        <w:t xml:space="preserve"> or 0208 </w:t>
      </w:r>
      <w:r w:rsidR="00C07188">
        <w:rPr>
          <w:rFonts w:ascii="Arial" w:hAnsi="Arial" w:cs="Arial"/>
          <w:sz w:val="24"/>
          <w:szCs w:val="24"/>
        </w:rPr>
        <w:t xml:space="preserve">203 </w:t>
      </w:r>
      <w:proofErr w:type="gramStart"/>
      <w:r w:rsidR="00C07188">
        <w:rPr>
          <w:rFonts w:ascii="Arial" w:hAnsi="Arial" w:cs="Arial"/>
          <w:sz w:val="24"/>
          <w:szCs w:val="24"/>
        </w:rPr>
        <w:t>5040</w:t>
      </w:r>
      <w:proofErr w:type="gramEnd"/>
    </w:p>
    <w:p w14:paraId="1015BBD4" w14:textId="01C9F8CD" w:rsidR="00BF7CD5" w:rsidRPr="005C7AE1" w:rsidRDefault="00BF7CD5">
      <w:pPr>
        <w:rPr>
          <w:rFonts w:ascii="Arial" w:hAnsi="Arial" w:cs="Arial"/>
          <w:b/>
          <w:bCs/>
          <w:sz w:val="24"/>
          <w:szCs w:val="24"/>
        </w:rPr>
      </w:pPr>
      <w:r w:rsidRPr="005C7AE1">
        <w:rPr>
          <w:rFonts w:ascii="Arial" w:hAnsi="Arial" w:cs="Arial"/>
          <w:b/>
          <w:bCs/>
          <w:sz w:val="24"/>
          <w:szCs w:val="24"/>
        </w:rPr>
        <w:t>Applications</w:t>
      </w:r>
    </w:p>
    <w:p w14:paraId="60ABC7A2" w14:textId="77DC3FFD" w:rsidR="00BF7CD5" w:rsidRPr="005C7AE1" w:rsidRDefault="00BF7CD5" w:rsidP="00BF7CD5">
      <w:pPr>
        <w:pStyle w:val="ListParagraph"/>
        <w:numPr>
          <w:ilvl w:val="0"/>
          <w:numId w:val="1"/>
        </w:numPr>
        <w:rPr>
          <w:rFonts w:ascii="Arial" w:hAnsi="Arial" w:cs="Arial"/>
          <w:sz w:val="24"/>
          <w:szCs w:val="24"/>
        </w:rPr>
      </w:pPr>
      <w:r w:rsidRPr="005C7AE1">
        <w:rPr>
          <w:rFonts w:ascii="Arial" w:hAnsi="Arial" w:cs="Arial"/>
          <w:sz w:val="24"/>
          <w:szCs w:val="24"/>
        </w:rPr>
        <w:t>Applications directly from individuals</w:t>
      </w:r>
      <w:r w:rsidR="003151B6">
        <w:rPr>
          <w:rFonts w:ascii="Arial" w:hAnsi="Arial" w:cs="Arial"/>
          <w:sz w:val="24"/>
          <w:szCs w:val="24"/>
        </w:rPr>
        <w:t xml:space="preserve"> </w:t>
      </w:r>
    </w:p>
    <w:p w14:paraId="1F256BC6" w14:textId="1A8BC8A6" w:rsidR="00BF7CD5" w:rsidRPr="005C7AE1" w:rsidRDefault="00BF7CD5" w:rsidP="00BF7CD5">
      <w:pPr>
        <w:pStyle w:val="ListParagraph"/>
        <w:numPr>
          <w:ilvl w:val="0"/>
          <w:numId w:val="1"/>
        </w:numPr>
        <w:rPr>
          <w:rFonts w:ascii="Arial" w:hAnsi="Arial" w:cs="Arial"/>
          <w:sz w:val="24"/>
          <w:szCs w:val="24"/>
        </w:rPr>
      </w:pPr>
      <w:r w:rsidRPr="005C7AE1">
        <w:rPr>
          <w:rFonts w:ascii="Arial" w:hAnsi="Arial" w:cs="Arial"/>
          <w:sz w:val="24"/>
          <w:szCs w:val="24"/>
        </w:rPr>
        <w:t>Third party referrals</w:t>
      </w:r>
      <w:r w:rsidR="00003480">
        <w:rPr>
          <w:rFonts w:ascii="Arial" w:hAnsi="Arial" w:cs="Arial"/>
          <w:sz w:val="24"/>
          <w:szCs w:val="24"/>
        </w:rPr>
        <w:t xml:space="preserve"> with client consent </w:t>
      </w:r>
      <w:proofErr w:type="gramStart"/>
      <w:r w:rsidR="00003480">
        <w:rPr>
          <w:rFonts w:ascii="Arial" w:hAnsi="Arial" w:cs="Arial"/>
          <w:sz w:val="24"/>
          <w:szCs w:val="24"/>
        </w:rPr>
        <w:t>obtained</w:t>
      </w:r>
      <w:proofErr w:type="gramEnd"/>
    </w:p>
    <w:p w14:paraId="1A7320F7" w14:textId="27B5B80E" w:rsidR="00BF7CD5" w:rsidRPr="005C7AE1" w:rsidRDefault="00BF7CD5" w:rsidP="00BF7CD5">
      <w:pPr>
        <w:pStyle w:val="ListParagraph"/>
        <w:numPr>
          <w:ilvl w:val="0"/>
          <w:numId w:val="1"/>
        </w:numPr>
        <w:rPr>
          <w:rFonts w:ascii="Arial" w:hAnsi="Arial" w:cs="Arial"/>
          <w:sz w:val="24"/>
          <w:szCs w:val="24"/>
        </w:rPr>
      </w:pPr>
      <w:r w:rsidRPr="005C7AE1">
        <w:rPr>
          <w:rFonts w:ascii="Arial" w:hAnsi="Arial" w:cs="Arial"/>
          <w:sz w:val="24"/>
          <w:szCs w:val="24"/>
        </w:rPr>
        <w:t>Professional referrers must use the application form</w:t>
      </w:r>
      <w:r w:rsidR="00003480">
        <w:rPr>
          <w:rFonts w:ascii="Arial" w:hAnsi="Arial" w:cs="Arial"/>
          <w:sz w:val="24"/>
          <w:szCs w:val="24"/>
        </w:rPr>
        <w:t xml:space="preserve"> with client consent </w:t>
      </w:r>
      <w:proofErr w:type="gramStart"/>
      <w:r w:rsidR="00003480">
        <w:rPr>
          <w:rFonts w:ascii="Arial" w:hAnsi="Arial" w:cs="Arial"/>
          <w:sz w:val="24"/>
          <w:szCs w:val="24"/>
        </w:rPr>
        <w:t>obtained</w:t>
      </w:r>
      <w:proofErr w:type="gramEnd"/>
    </w:p>
    <w:p w14:paraId="6AC638E6" w14:textId="665FE411" w:rsidR="00BF7CD5" w:rsidRPr="005C7AE1" w:rsidRDefault="00BF7CD5" w:rsidP="00BF7CD5">
      <w:pPr>
        <w:rPr>
          <w:rFonts w:ascii="Arial" w:hAnsi="Arial" w:cs="Arial"/>
          <w:b/>
          <w:bCs/>
          <w:sz w:val="24"/>
          <w:szCs w:val="24"/>
        </w:rPr>
      </w:pPr>
      <w:r w:rsidRPr="005C7AE1">
        <w:rPr>
          <w:rFonts w:ascii="Arial" w:hAnsi="Arial" w:cs="Arial"/>
          <w:b/>
          <w:bCs/>
          <w:sz w:val="24"/>
          <w:szCs w:val="24"/>
        </w:rPr>
        <w:t>Criteria</w:t>
      </w:r>
    </w:p>
    <w:p w14:paraId="4B511657" w14:textId="07C1796D" w:rsidR="005C7AE1" w:rsidRPr="005C7AE1" w:rsidRDefault="005C7AE1" w:rsidP="005C7AE1">
      <w:pPr>
        <w:rPr>
          <w:rFonts w:ascii="Arial" w:hAnsi="Arial" w:cs="Arial"/>
          <w:sz w:val="24"/>
          <w:szCs w:val="24"/>
        </w:rPr>
      </w:pPr>
      <w:r w:rsidRPr="005C7AE1">
        <w:rPr>
          <w:rFonts w:ascii="Arial" w:hAnsi="Arial" w:cs="Arial"/>
          <w:sz w:val="24"/>
          <w:szCs w:val="24"/>
        </w:rPr>
        <w:t xml:space="preserve">Pensionable </w:t>
      </w:r>
      <w:r>
        <w:rPr>
          <w:rFonts w:ascii="Arial" w:hAnsi="Arial" w:cs="Arial"/>
          <w:sz w:val="24"/>
          <w:szCs w:val="24"/>
        </w:rPr>
        <w:t>age (</w:t>
      </w:r>
      <w:proofErr w:type="spellStart"/>
      <w:r>
        <w:rPr>
          <w:rFonts w:ascii="Arial" w:hAnsi="Arial" w:cs="Arial"/>
          <w:sz w:val="24"/>
          <w:szCs w:val="24"/>
        </w:rPr>
        <w:t>ie</w:t>
      </w:r>
      <w:proofErr w:type="spellEnd"/>
      <w:r>
        <w:rPr>
          <w:rFonts w:ascii="Arial" w:hAnsi="Arial" w:cs="Arial"/>
          <w:sz w:val="24"/>
          <w:szCs w:val="24"/>
        </w:rPr>
        <w:t>) in receipt of state pension</w:t>
      </w:r>
    </w:p>
    <w:p w14:paraId="00D2F59B" w14:textId="3B09B8B6" w:rsidR="005C7AE1" w:rsidRDefault="003151B6" w:rsidP="005C7AE1">
      <w:pPr>
        <w:rPr>
          <w:rFonts w:ascii="Arial" w:hAnsi="Arial" w:cs="Arial"/>
          <w:sz w:val="24"/>
          <w:szCs w:val="24"/>
        </w:rPr>
      </w:pPr>
      <w:r>
        <w:rPr>
          <w:rFonts w:ascii="Arial" w:hAnsi="Arial" w:cs="Arial"/>
          <w:sz w:val="24"/>
          <w:szCs w:val="24"/>
        </w:rPr>
        <w:t>C</w:t>
      </w:r>
      <w:r w:rsidR="005C7AE1">
        <w:rPr>
          <w:rFonts w:ascii="Arial" w:hAnsi="Arial" w:cs="Arial"/>
          <w:sz w:val="24"/>
          <w:szCs w:val="24"/>
        </w:rPr>
        <w:t>onsiderations given to those age 55+</w:t>
      </w:r>
      <w:r w:rsidR="005C7AE1" w:rsidRPr="005C7AE1">
        <w:rPr>
          <w:rFonts w:ascii="Arial" w:hAnsi="Arial" w:cs="Arial"/>
          <w:sz w:val="24"/>
          <w:szCs w:val="24"/>
        </w:rPr>
        <w:t xml:space="preserve"> but living with a </w:t>
      </w:r>
      <w:r w:rsidR="00EC0347" w:rsidRPr="005C7AE1">
        <w:rPr>
          <w:rFonts w:ascii="Arial" w:hAnsi="Arial" w:cs="Arial"/>
          <w:sz w:val="24"/>
          <w:szCs w:val="24"/>
        </w:rPr>
        <w:t>long-term</w:t>
      </w:r>
      <w:r w:rsidR="005C7AE1" w:rsidRPr="005C7AE1">
        <w:rPr>
          <w:rFonts w:ascii="Arial" w:hAnsi="Arial" w:cs="Arial"/>
          <w:sz w:val="24"/>
          <w:szCs w:val="24"/>
        </w:rPr>
        <w:t xml:space="preserve"> health condition and/or facing financial </w:t>
      </w:r>
      <w:proofErr w:type="gramStart"/>
      <w:r w:rsidR="005C7AE1" w:rsidRPr="005C7AE1">
        <w:rPr>
          <w:rFonts w:ascii="Arial" w:hAnsi="Arial" w:cs="Arial"/>
          <w:sz w:val="24"/>
          <w:szCs w:val="24"/>
        </w:rPr>
        <w:t>hardship</w:t>
      </w:r>
      <w:proofErr w:type="gramEnd"/>
    </w:p>
    <w:p w14:paraId="3E597CBE" w14:textId="4BB9BB93" w:rsidR="003151B6" w:rsidRDefault="003151B6" w:rsidP="005C7AE1">
      <w:pPr>
        <w:rPr>
          <w:rFonts w:ascii="Arial" w:hAnsi="Arial" w:cs="Arial"/>
          <w:sz w:val="24"/>
          <w:szCs w:val="24"/>
        </w:rPr>
      </w:pPr>
      <w:r w:rsidRPr="003151B6">
        <w:rPr>
          <w:rFonts w:ascii="Arial" w:hAnsi="Arial" w:cs="Arial"/>
          <w:sz w:val="24"/>
          <w:szCs w:val="24"/>
        </w:rPr>
        <w:t>Living within the London Borough of Barnet (minimum 12 months)</w:t>
      </w:r>
    </w:p>
    <w:p w14:paraId="39967C97" w14:textId="5896F736" w:rsidR="003151B6" w:rsidRPr="003151B6" w:rsidRDefault="003151B6" w:rsidP="003151B6">
      <w:pPr>
        <w:rPr>
          <w:rFonts w:ascii="Arial" w:hAnsi="Arial" w:cs="Arial"/>
          <w:sz w:val="24"/>
          <w:szCs w:val="24"/>
        </w:rPr>
      </w:pPr>
      <w:r w:rsidRPr="003151B6">
        <w:rPr>
          <w:rFonts w:ascii="Arial" w:hAnsi="Arial" w:cs="Arial"/>
          <w:sz w:val="24"/>
          <w:szCs w:val="24"/>
        </w:rPr>
        <w:t>A basic safety net can be provided for Asylum Seekers</w:t>
      </w:r>
    </w:p>
    <w:p w14:paraId="3A9304D6" w14:textId="10797808" w:rsidR="005C7AE1" w:rsidRPr="005C7AE1" w:rsidRDefault="005C7AE1" w:rsidP="005C7AE1">
      <w:pPr>
        <w:rPr>
          <w:rFonts w:ascii="Arial" w:hAnsi="Arial" w:cs="Arial"/>
          <w:sz w:val="24"/>
          <w:szCs w:val="24"/>
        </w:rPr>
      </w:pPr>
      <w:r w:rsidRPr="005C7AE1">
        <w:rPr>
          <w:rFonts w:ascii="Arial" w:hAnsi="Arial" w:cs="Arial"/>
          <w:sz w:val="24"/>
          <w:szCs w:val="24"/>
        </w:rPr>
        <w:t xml:space="preserve">You or other member(s) of your household has not received a grant from the household grant scheme via another </w:t>
      </w:r>
      <w:proofErr w:type="gramStart"/>
      <w:r w:rsidRPr="005C7AE1">
        <w:rPr>
          <w:rFonts w:ascii="Arial" w:hAnsi="Arial" w:cs="Arial"/>
          <w:sz w:val="24"/>
          <w:szCs w:val="24"/>
        </w:rPr>
        <w:t>benefactor</w:t>
      </w:r>
      <w:proofErr w:type="gramEnd"/>
      <w:r w:rsidRPr="005C7AE1">
        <w:rPr>
          <w:rFonts w:ascii="Arial" w:hAnsi="Arial" w:cs="Arial"/>
          <w:sz w:val="24"/>
          <w:szCs w:val="24"/>
        </w:rPr>
        <w:t xml:space="preserve"> </w:t>
      </w:r>
    </w:p>
    <w:p w14:paraId="2EE4C081" w14:textId="5440F62D" w:rsidR="005C7AE1" w:rsidRDefault="005C7AE1" w:rsidP="005C7AE1">
      <w:pPr>
        <w:rPr>
          <w:rFonts w:ascii="Arial" w:hAnsi="Arial" w:cs="Arial"/>
          <w:sz w:val="24"/>
          <w:szCs w:val="24"/>
        </w:rPr>
      </w:pPr>
      <w:r w:rsidRPr="005C7AE1">
        <w:rPr>
          <w:rFonts w:ascii="Arial" w:hAnsi="Arial" w:cs="Arial"/>
          <w:sz w:val="24"/>
          <w:szCs w:val="24"/>
        </w:rPr>
        <w:t xml:space="preserve">You must not have more </w:t>
      </w:r>
      <w:r w:rsidRPr="00B712CE">
        <w:rPr>
          <w:rFonts w:ascii="Arial" w:hAnsi="Arial" w:cs="Arial"/>
          <w:sz w:val="24"/>
          <w:szCs w:val="24"/>
        </w:rPr>
        <w:t>than £</w:t>
      </w:r>
      <w:r w:rsidR="00B712CE">
        <w:rPr>
          <w:rFonts w:ascii="Arial" w:hAnsi="Arial" w:cs="Arial"/>
          <w:sz w:val="24"/>
          <w:szCs w:val="24"/>
        </w:rPr>
        <w:t>16k</w:t>
      </w:r>
      <w:r w:rsidRPr="005C7AE1">
        <w:rPr>
          <w:rFonts w:ascii="Arial" w:hAnsi="Arial" w:cs="Arial"/>
          <w:sz w:val="24"/>
          <w:szCs w:val="24"/>
        </w:rPr>
        <w:t xml:space="preserve"> in savings, ISAs or investments</w:t>
      </w:r>
      <w:r w:rsidR="00003480">
        <w:rPr>
          <w:rFonts w:ascii="Arial" w:hAnsi="Arial" w:cs="Arial"/>
          <w:sz w:val="24"/>
          <w:szCs w:val="24"/>
        </w:rPr>
        <w:t xml:space="preserve">, we will request to see evidence as part of the application </w:t>
      </w:r>
      <w:proofErr w:type="gramStart"/>
      <w:r w:rsidR="00003480">
        <w:rPr>
          <w:rFonts w:ascii="Arial" w:hAnsi="Arial" w:cs="Arial"/>
          <w:sz w:val="24"/>
          <w:szCs w:val="24"/>
        </w:rPr>
        <w:t>process</w:t>
      </w:r>
      <w:proofErr w:type="gramEnd"/>
    </w:p>
    <w:p w14:paraId="60BF2698" w14:textId="64387FE6" w:rsidR="00BF7CD5" w:rsidRPr="005C7AE1" w:rsidRDefault="00BF7CD5" w:rsidP="00BF7CD5">
      <w:pPr>
        <w:rPr>
          <w:rFonts w:ascii="Arial" w:hAnsi="Arial" w:cs="Arial"/>
          <w:b/>
          <w:bCs/>
          <w:sz w:val="24"/>
          <w:szCs w:val="24"/>
        </w:rPr>
      </w:pPr>
      <w:r w:rsidRPr="005C7AE1">
        <w:rPr>
          <w:rFonts w:ascii="Arial" w:hAnsi="Arial" w:cs="Arial"/>
          <w:b/>
          <w:bCs/>
          <w:sz w:val="24"/>
          <w:szCs w:val="24"/>
        </w:rPr>
        <w:t>We cannot consider applications from individuals/</w:t>
      </w:r>
      <w:proofErr w:type="gramStart"/>
      <w:r w:rsidRPr="005C7AE1">
        <w:rPr>
          <w:rFonts w:ascii="Arial" w:hAnsi="Arial" w:cs="Arial"/>
          <w:b/>
          <w:bCs/>
          <w:sz w:val="24"/>
          <w:szCs w:val="24"/>
        </w:rPr>
        <w:t>families</w:t>
      </w:r>
      <w:proofErr w:type="gramEnd"/>
      <w:r w:rsidRPr="005C7AE1">
        <w:rPr>
          <w:rFonts w:ascii="Arial" w:hAnsi="Arial" w:cs="Arial"/>
          <w:b/>
          <w:bCs/>
          <w:sz w:val="24"/>
          <w:szCs w:val="24"/>
        </w:rPr>
        <w:t xml:space="preserve"> </w:t>
      </w:r>
    </w:p>
    <w:p w14:paraId="78E861BC" w14:textId="68353BB8" w:rsidR="00BF7CD5" w:rsidRDefault="00BF7CD5" w:rsidP="00BF7CD5">
      <w:pPr>
        <w:rPr>
          <w:rFonts w:ascii="Arial" w:hAnsi="Arial" w:cs="Arial"/>
          <w:sz w:val="24"/>
          <w:szCs w:val="24"/>
        </w:rPr>
      </w:pPr>
      <w:r w:rsidRPr="005C7AE1">
        <w:rPr>
          <w:rFonts w:ascii="Arial" w:hAnsi="Arial" w:cs="Arial"/>
          <w:sz w:val="24"/>
          <w:szCs w:val="24"/>
        </w:rPr>
        <w:t>Anyone living outside the United Kingdom</w:t>
      </w:r>
      <w:r w:rsidR="0075309F">
        <w:rPr>
          <w:rFonts w:ascii="Arial" w:hAnsi="Arial" w:cs="Arial"/>
          <w:sz w:val="24"/>
          <w:szCs w:val="24"/>
        </w:rPr>
        <w:t xml:space="preserve"> </w:t>
      </w:r>
    </w:p>
    <w:p w14:paraId="1DD0C7E2" w14:textId="1B708C2F" w:rsidR="0075309F" w:rsidRPr="005C7AE1" w:rsidRDefault="0075309F" w:rsidP="00BF7CD5">
      <w:pPr>
        <w:rPr>
          <w:rFonts w:ascii="Arial" w:hAnsi="Arial" w:cs="Arial"/>
          <w:sz w:val="24"/>
          <w:szCs w:val="24"/>
        </w:rPr>
      </w:pPr>
      <w:r>
        <w:rPr>
          <w:rFonts w:ascii="Arial" w:hAnsi="Arial" w:cs="Arial"/>
          <w:sz w:val="24"/>
          <w:szCs w:val="24"/>
        </w:rPr>
        <w:t>Anyone not resident in Barnet</w:t>
      </w:r>
    </w:p>
    <w:p w14:paraId="05FA51FA" w14:textId="77777777" w:rsidR="00BF7CD5" w:rsidRPr="005C7AE1" w:rsidRDefault="00BF7CD5" w:rsidP="00BF7CD5">
      <w:pPr>
        <w:rPr>
          <w:rFonts w:ascii="Arial" w:hAnsi="Arial" w:cs="Arial"/>
          <w:sz w:val="24"/>
          <w:szCs w:val="24"/>
        </w:rPr>
      </w:pPr>
      <w:r w:rsidRPr="005C7AE1">
        <w:rPr>
          <w:rFonts w:ascii="Arial" w:hAnsi="Arial" w:cs="Arial"/>
          <w:sz w:val="24"/>
          <w:szCs w:val="24"/>
        </w:rPr>
        <w:t xml:space="preserve">Anyone living in residential and/or permanent </w:t>
      </w:r>
      <w:proofErr w:type="gramStart"/>
      <w:r w:rsidRPr="005C7AE1">
        <w:rPr>
          <w:rFonts w:ascii="Arial" w:hAnsi="Arial" w:cs="Arial"/>
          <w:sz w:val="24"/>
          <w:szCs w:val="24"/>
        </w:rPr>
        <w:t>care</w:t>
      </w:r>
      <w:proofErr w:type="gramEnd"/>
    </w:p>
    <w:p w14:paraId="6DA95552" w14:textId="77777777" w:rsidR="00BF7CD5" w:rsidRPr="005C7AE1" w:rsidRDefault="00BF7CD5" w:rsidP="00BF7CD5">
      <w:pPr>
        <w:rPr>
          <w:rFonts w:ascii="Arial" w:hAnsi="Arial" w:cs="Arial"/>
          <w:sz w:val="24"/>
          <w:szCs w:val="24"/>
        </w:rPr>
      </w:pPr>
      <w:r w:rsidRPr="005C7AE1">
        <w:rPr>
          <w:rFonts w:ascii="Arial" w:hAnsi="Arial" w:cs="Arial"/>
          <w:sz w:val="24"/>
          <w:szCs w:val="24"/>
        </w:rPr>
        <w:t>Anyone in prison</w:t>
      </w:r>
    </w:p>
    <w:p w14:paraId="5523142F" w14:textId="10879F90" w:rsidR="008215A9" w:rsidRDefault="00BF7CD5" w:rsidP="00BF7CD5">
      <w:pPr>
        <w:rPr>
          <w:rFonts w:ascii="Arial" w:hAnsi="Arial" w:cs="Arial"/>
          <w:sz w:val="24"/>
          <w:szCs w:val="24"/>
        </w:rPr>
      </w:pPr>
      <w:r w:rsidRPr="005C7AE1">
        <w:rPr>
          <w:rFonts w:ascii="Arial" w:hAnsi="Arial" w:cs="Arial"/>
          <w:sz w:val="24"/>
          <w:szCs w:val="24"/>
        </w:rPr>
        <w:t>Anyone in the UK unlawfully</w:t>
      </w:r>
    </w:p>
    <w:p w14:paraId="720C4422" w14:textId="5C3DB2FF" w:rsidR="0075309F" w:rsidRDefault="0075309F" w:rsidP="00BF7CD5">
      <w:pPr>
        <w:rPr>
          <w:rFonts w:ascii="Arial" w:hAnsi="Arial" w:cs="Arial"/>
          <w:sz w:val="24"/>
          <w:szCs w:val="24"/>
        </w:rPr>
      </w:pPr>
      <w:r>
        <w:rPr>
          <w:rFonts w:ascii="Arial" w:hAnsi="Arial" w:cs="Arial"/>
          <w:sz w:val="24"/>
          <w:szCs w:val="24"/>
        </w:rPr>
        <w:t>If you have received a grant award from the Household Support Fund within the last 3 months</w:t>
      </w:r>
    </w:p>
    <w:p w14:paraId="251E3579" w14:textId="47BEB680" w:rsidR="008215A9" w:rsidRPr="008215A9" w:rsidRDefault="008215A9" w:rsidP="00BF7CD5">
      <w:pPr>
        <w:rPr>
          <w:rFonts w:ascii="Arial" w:hAnsi="Arial" w:cs="Arial"/>
          <w:b/>
          <w:bCs/>
          <w:sz w:val="24"/>
          <w:szCs w:val="24"/>
        </w:rPr>
      </w:pPr>
      <w:r w:rsidRPr="008215A9">
        <w:rPr>
          <w:rFonts w:ascii="Arial" w:hAnsi="Arial" w:cs="Arial"/>
          <w:b/>
          <w:bCs/>
          <w:sz w:val="24"/>
          <w:szCs w:val="24"/>
        </w:rPr>
        <w:t xml:space="preserve">Application anticipated </w:t>
      </w:r>
      <w:proofErr w:type="gramStart"/>
      <w:r w:rsidRPr="008215A9">
        <w:rPr>
          <w:rFonts w:ascii="Arial" w:hAnsi="Arial" w:cs="Arial"/>
          <w:b/>
          <w:bCs/>
          <w:sz w:val="24"/>
          <w:szCs w:val="24"/>
        </w:rPr>
        <w:t>timescales</w:t>
      </w:r>
      <w:proofErr w:type="gramEnd"/>
    </w:p>
    <w:p w14:paraId="06DCDF09" w14:textId="46084DF7" w:rsidR="00BF7CD5" w:rsidRPr="005C7AE1" w:rsidRDefault="00BF7CD5" w:rsidP="00BF7CD5">
      <w:pPr>
        <w:rPr>
          <w:rFonts w:ascii="Arial" w:hAnsi="Arial" w:cs="Arial"/>
          <w:sz w:val="24"/>
          <w:szCs w:val="24"/>
        </w:rPr>
      </w:pPr>
      <w:r w:rsidRPr="005C7AE1">
        <w:rPr>
          <w:rFonts w:ascii="Arial" w:hAnsi="Arial" w:cs="Arial"/>
          <w:sz w:val="24"/>
          <w:szCs w:val="24"/>
        </w:rPr>
        <w:t xml:space="preserve">On receipt of the information a decision will be made within </w:t>
      </w:r>
      <w:r w:rsidR="00E8591D">
        <w:rPr>
          <w:rFonts w:ascii="Arial" w:hAnsi="Arial" w:cs="Arial"/>
          <w:sz w:val="24"/>
          <w:szCs w:val="24"/>
        </w:rPr>
        <w:t>3</w:t>
      </w:r>
      <w:r w:rsidRPr="005C7AE1">
        <w:rPr>
          <w:rFonts w:ascii="Arial" w:hAnsi="Arial" w:cs="Arial"/>
          <w:sz w:val="24"/>
          <w:szCs w:val="24"/>
        </w:rPr>
        <w:t xml:space="preserve"> to </w:t>
      </w:r>
      <w:r w:rsidR="008215A9">
        <w:rPr>
          <w:rFonts w:ascii="Arial" w:hAnsi="Arial" w:cs="Arial"/>
          <w:sz w:val="24"/>
          <w:szCs w:val="24"/>
        </w:rPr>
        <w:t>4</w:t>
      </w:r>
      <w:r w:rsidRPr="005C7AE1">
        <w:rPr>
          <w:rFonts w:ascii="Arial" w:hAnsi="Arial" w:cs="Arial"/>
          <w:sz w:val="24"/>
          <w:szCs w:val="24"/>
        </w:rPr>
        <w:t xml:space="preserve"> weeks.</w:t>
      </w:r>
    </w:p>
    <w:p w14:paraId="5B367741" w14:textId="032D629B" w:rsidR="00BF7CD5" w:rsidRPr="005C7AE1" w:rsidRDefault="00BF7CD5" w:rsidP="00BF7CD5">
      <w:pPr>
        <w:rPr>
          <w:rFonts w:ascii="Arial" w:hAnsi="Arial" w:cs="Arial"/>
          <w:sz w:val="24"/>
          <w:szCs w:val="24"/>
        </w:rPr>
      </w:pPr>
      <w:r w:rsidRPr="005C7AE1">
        <w:rPr>
          <w:rFonts w:ascii="Arial" w:hAnsi="Arial" w:cs="Arial"/>
          <w:sz w:val="24"/>
          <w:szCs w:val="24"/>
        </w:rPr>
        <w:t xml:space="preserve">All applicants will be informed of the result of the Charities decision usually within 21 working days of that decision. </w:t>
      </w:r>
    </w:p>
    <w:p w14:paraId="5389E003" w14:textId="6FA1D9DA" w:rsidR="00BF7CD5" w:rsidRDefault="00BF7CD5" w:rsidP="00BF7CD5">
      <w:pPr>
        <w:rPr>
          <w:rFonts w:ascii="Arial" w:hAnsi="Arial" w:cs="Arial"/>
          <w:sz w:val="24"/>
          <w:szCs w:val="24"/>
        </w:rPr>
      </w:pPr>
    </w:p>
    <w:p w14:paraId="2F2F6B92" w14:textId="262A30FB" w:rsidR="008215A9" w:rsidRDefault="008215A9" w:rsidP="00BF7CD5">
      <w:pPr>
        <w:rPr>
          <w:rFonts w:ascii="Arial" w:hAnsi="Arial" w:cs="Arial"/>
          <w:b/>
          <w:bCs/>
          <w:sz w:val="24"/>
          <w:szCs w:val="24"/>
        </w:rPr>
      </w:pPr>
      <w:r w:rsidRPr="008215A9">
        <w:rPr>
          <w:rFonts w:ascii="Arial" w:hAnsi="Arial" w:cs="Arial"/>
          <w:b/>
          <w:bCs/>
          <w:sz w:val="24"/>
          <w:szCs w:val="24"/>
        </w:rPr>
        <w:t>What can we help with</w:t>
      </w:r>
      <w:r w:rsidR="00D50051">
        <w:rPr>
          <w:rFonts w:ascii="Arial" w:hAnsi="Arial" w:cs="Arial"/>
          <w:b/>
          <w:bCs/>
          <w:sz w:val="24"/>
          <w:szCs w:val="24"/>
        </w:rPr>
        <w:t xml:space="preserve"> or </w:t>
      </w:r>
      <w:proofErr w:type="gramStart"/>
      <w:r w:rsidR="00D50051">
        <w:rPr>
          <w:rFonts w:ascii="Arial" w:hAnsi="Arial" w:cs="Arial"/>
          <w:b/>
          <w:bCs/>
          <w:sz w:val="24"/>
          <w:szCs w:val="24"/>
        </w:rPr>
        <w:t>consider</w:t>
      </w:r>
      <w:proofErr w:type="gramEnd"/>
    </w:p>
    <w:p w14:paraId="0D7CC078" w14:textId="142C9C31" w:rsidR="003272BC" w:rsidRPr="008215A9" w:rsidRDefault="003272BC" w:rsidP="00BF7CD5">
      <w:pPr>
        <w:rPr>
          <w:rFonts w:ascii="Arial" w:hAnsi="Arial" w:cs="Arial"/>
          <w:b/>
          <w:bCs/>
          <w:sz w:val="24"/>
          <w:szCs w:val="24"/>
        </w:rPr>
      </w:pPr>
      <w:r>
        <w:rPr>
          <w:rFonts w:ascii="Arial" w:hAnsi="Arial" w:cs="Arial"/>
          <w:b/>
          <w:bCs/>
          <w:sz w:val="24"/>
          <w:szCs w:val="24"/>
        </w:rPr>
        <w:t xml:space="preserve">Please note that cash award payments will be very </w:t>
      </w:r>
      <w:r w:rsidR="009851CD">
        <w:rPr>
          <w:rFonts w:ascii="Arial" w:hAnsi="Arial" w:cs="Arial"/>
          <w:b/>
          <w:bCs/>
          <w:sz w:val="24"/>
          <w:szCs w:val="24"/>
        </w:rPr>
        <w:t>limited,</w:t>
      </w:r>
      <w:r>
        <w:rPr>
          <w:rFonts w:ascii="Arial" w:hAnsi="Arial" w:cs="Arial"/>
          <w:b/>
          <w:bCs/>
          <w:sz w:val="24"/>
          <w:szCs w:val="24"/>
        </w:rPr>
        <w:t xml:space="preserve"> and the fund will normally issue vouchers</w:t>
      </w:r>
      <w:r w:rsidR="005D3A7D">
        <w:rPr>
          <w:rFonts w:ascii="Arial" w:hAnsi="Arial" w:cs="Arial"/>
          <w:b/>
          <w:bCs/>
          <w:sz w:val="24"/>
          <w:szCs w:val="24"/>
        </w:rPr>
        <w:t xml:space="preserve"> as the form of payment</w:t>
      </w:r>
      <w:r>
        <w:rPr>
          <w:rFonts w:ascii="Arial" w:hAnsi="Arial" w:cs="Arial"/>
          <w:b/>
          <w:bCs/>
          <w:sz w:val="24"/>
          <w:szCs w:val="24"/>
        </w:rPr>
        <w:t>.</w:t>
      </w:r>
    </w:p>
    <w:p w14:paraId="786A684A" w14:textId="77777777" w:rsidR="003272BC" w:rsidRDefault="003272BC" w:rsidP="004B7653">
      <w:pPr>
        <w:pStyle w:val="ListParagraph"/>
        <w:rPr>
          <w:rFonts w:ascii="Arial" w:hAnsi="Arial" w:cs="Arial"/>
          <w:sz w:val="24"/>
          <w:szCs w:val="24"/>
        </w:rPr>
      </w:pPr>
    </w:p>
    <w:p w14:paraId="36327BE6" w14:textId="77777777" w:rsidR="003272BC" w:rsidRDefault="003272BC" w:rsidP="004B7653">
      <w:pPr>
        <w:pStyle w:val="ListParagraph"/>
        <w:rPr>
          <w:rFonts w:ascii="Arial" w:hAnsi="Arial" w:cs="Arial"/>
          <w:sz w:val="24"/>
          <w:szCs w:val="24"/>
        </w:rPr>
      </w:pPr>
    </w:p>
    <w:p w14:paraId="17346658" w14:textId="77777777" w:rsidR="003272BC" w:rsidRDefault="003272BC" w:rsidP="003272BC">
      <w:pPr>
        <w:pStyle w:val="ListParagraph"/>
        <w:rPr>
          <w:rFonts w:ascii="Arial" w:hAnsi="Arial" w:cs="Arial"/>
          <w:sz w:val="24"/>
          <w:szCs w:val="24"/>
        </w:rPr>
      </w:pPr>
    </w:p>
    <w:p w14:paraId="4C339963" w14:textId="77777777" w:rsidR="003272BC" w:rsidRPr="003272BC" w:rsidRDefault="003272BC" w:rsidP="003272BC">
      <w:pPr>
        <w:pStyle w:val="ListParagraph"/>
        <w:rPr>
          <w:rFonts w:ascii="Arial" w:hAnsi="Arial" w:cs="Arial"/>
          <w:b/>
          <w:bCs/>
          <w:sz w:val="24"/>
          <w:szCs w:val="24"/>
        </w:rPr>
      </w:pPr>
    </w:p>
    <w:p w14:paraId="25EE2A84" w14:textId="0923BFE0" w:rsidR="003272BC" w:rsidRDefault="003272BC" w:rsidP="003272BC">
      <w:pPr>
        <w:pStyle w:val="ListParagraph"/>
        <w:rPr>
          <w:rFonts w:ascii="Arial" w:hAnsi="Arial" w:cs="Arial"/>
          <w:b/>
          <w:bCs/>
          <w:sz w:val="24"/>
          <w:szCs w:val="24"/>
        </w:rPr>
      </w:pPr>
      <w:r w:rsidRPr="003272BC">
        <w:rPr>
          <w:rFonts w:ascii="Arial" w:hAnsi="Arial" w:cs="Arial"/>
          <w:b/>
          <w:bCs/>
          <w:sz w:val="24"/>
          <w:szCs w:val="24"/>
        </w:rPr>
        <w:t xml:space="preserve">Grants can be awarded towards the </w:t>
      </w:r>
      <w:proofErr w:type="gramStart"/>
      <w:r w:rsidRPr="003272BC">
        <w:rPr>
          <w:rFonts w:ascii="Arial" w:hAnsi="Arial" w:cs="Arial"/>
          <w:b/>
          <w:bCs/>
          <w:sz w:val="24"/>
          <w:szCs w:val="24"/>
        </w:rPr>
        <w:t>following</w:t>
      </w:r>
      <w:proofErr w:type="gramEnd"/>
      <w:r w:rsidRPr="003272BC">
        <w:rPr>
          <w:rFonts w:ascii="Arial" w:hAnsi="Arial" w:cs="Arial"/>
          <w:b/>
          <w:bCs/>
          <w:sz w:val="24"/>
          <w:szCs w:val="24"/>
        </w:rPr>
        <w:t xml:space="preserve"> </w:t>
      </w:r>
    </w:p>
    <w:p w14:paraId="6E1F05B9" w14:textId="77777777" w:rsidR="003272BC" w:rsidRPr="003272BC" w:rsidRDefault="003272BC" w:rsidP="003272BC">
      <w:pPr>
        <w:pStyle w:val="ListParagraph"/>
        <w:rPr>
          <w:rFonts w:ascii="Arial" w:hAnsi="Arial" w:cs="Arial"/>
          <w:b/>
          <w:bCs/>
          <w:sz w:val="24"/>
          <w:szCs w:val="24"/>
        </w:rPr>
      </w:pPr>
    </w:p>
    <w:p w14:paraId="2C98A0BE" w14:textId="12367F55" w:rsidR="008215A9" w:rsidRPr="00745CBD" w:rsidRDefault="008215A9" w:rsidP="005123D6">
      <w:pPr>
        <w:pStyle w:val="ListParagraph"/>
        <w:numPr>
          <w:ilvl w:val="0"/>
          <w:numId w:val="4"/>
        </w:numPr>
        <w:rPr>
          <w:rFonts w:ascii="Arial" w:hAnsi="Arial" w:cs="Arial"/>
          <w:sz w:val="24"/>
          <w:szCs w:val="24"/>
        </w:rPr>
      </w:pPr>
      <w:r w:rsidRPr="00745CBD">
        <w:rPr>
          <w:rFonts w:ascii="Arial" w:hAnsi="Arial" w:cs="Arial"/>
          <w:sz w:val="24"/>
          <w:szCs w:val="24"/>
        </w:rPr>
        <w:t>Energy and water</w:t>
      </w:r>
      <w:r w:rsidR="00D50051" w:rsidRPr="00745CBD">
        <w:rPr>
          <w:rFonts w:ascii="Arial" w:hAnsi="Arial" w:cs="Arial"/>
          <w:sz w:val="24"/>
          <w:szCs w:val="24"/>
        </w:rPr>
        <w:t xml:space="preserve"> this can include </w:t>
      </w:r>
      <w:r w:rsidRPr="00745CBD">
        <w:rPr>
          <w:rFonts w:ascii="Arial" w:hAnsi="Arial" w:cs="Arial"/>
          <w:sz w:val="24"/>
          <w:szCs w:val="24"/>
        </w:rPr>
        <w:t xml:space="preserve">energy bills for any form of fuel that is used for the purpose of domestic heating, </w:t>
      </w:r>
      <w:proofErr w:type="gramStart"/>
      <w:r w:rsidRPr="00745CBD">
        <w:rPr>
          <w:rFonts w:ascii="Arial" w:hAnsi="Arial" w:cs="Arial"/>
          <w:sz w:val="24"/>
          <w:szCs w:val="24"/>
        </w:rPr>
        <w:t>cooking</w:t>
      </w:r>
      <w:proofErr w:type="gramEnd"/>
      <w:r w:rsidRPr="00745CBD">
        <w:rPr>
          <w:rFonts w:ascii="Arial" w:hAnsi="Arial" w:cs="Arial"/>
          <w:sz w:val="24"/>
          <w:szCs w:val="24"/>
        </w:rPr>
        <w:t xml:space="preserve"> or lighting, including oil or portable gas cylinders. </w:t>
      </w:r>
      <w:r w:rsidR="00745CBD" w:rsidRPr="00745CBD">
        <w:rPr>
          <w:rFonts w:ascii="Arial" w:hAnsi="Arial" w:cs="Arial"/>
          <w:sz w:val="24"/>
          <w:szCs w:val="24"/>
        </w:rPr>
        <w:t xml:space="preserve"> </w:t>
      </w:r>
      <w:r w:rsidRPr="00745CBD">
        <w:rPr>
          <w:rFonts w:ascii="Arial" w:hAnsi="Arial" w:cs="Arial"/>
          <w:sz w:val="24"/>
          <w:szCs w:val="24"/>
        </w:rPr>
        <w:t xml:space="preserve">also be used to support with water bills including for drinking, washing, cooking, and sanitary purposes and sewerage. </w:t>
      </w:r>
      <w:r w:rsidR="00E8591D" w:rsidRPr="00745CBD">
        <w:rPr>
          <w:rFonts w:ascii="Arial" w:hAnsi="Arial" w:cs="Arial"/>
          <w:sz w:val="24"/>
          <w:szCs w:val="24"/>
        </w:rPr>
        <w:t xml:space="preserve"> Pre-payment cards mainly issued.</w:t>
      </w:r>
    </w:p>
    <w:p w14:paraId="765B7662" w14:textId="27078F12" w:rsidR="008215A9" w:rsidRPr="00D50051" w:rsidRDefault="00D50051" w:rsidP="00D50051">
      <w:pPr>
        <w:pStyle w:val="ListParagraph"/>
        <w:numPr>
          <w:ilvl w:val="0"/>
          <w:numId w:val="4"/>
        </w:numPr>
        <w:rPr>
          <w:rFonts w:ascii="Arial" w:hAnsi="Arial" w:cs="Arial"/>
          <w:sz w:val="24"/>
          <w:szCs w:val="24"/>
        </w:rPr>
      </w:pPr>
      <w:r w:rsidRPr="00D50051">
        <w:rPr>
          <w:rFonts w:ascii="Arial" w:hAnsi="Arial" w:cs="Arial"/>
          <w:sz w:val="24"/>
          <w:szCs w:val="24"/>
        </w:rPr>
        <w:t>Support with</w:t>
      </w:r>
      <w:r w:rsidR="008215A9" w:rsidRPr="00D50051">
        <w:rPr>
          <w:rFonts w:ascii="Arial" w:hAnsi="Arial" w:cs="Arial"/>
          <w:sz w:val="24"/>
          <w:szCs w:val="24"/>
        </w:rPr>
        <w:t xml:space="preserve"> food</w:t>
      </w:r>
      <w:r w:rsidRPr="00D50051">
        <w:rPr>
          <w:rFonts w:ascii="Arial" w:hAnsi="Arial" w:cs="Arial"/>
          <w:sz w:val="24"/>
          <w:szCs w:val="24"/>
        </w:rPr>
        <w:t xml:space="preserve"> but</w:t>
      </w:r>
      <w:r w:rsidR="008215A9" w:rsidRPr="00D50051">
        <w:rPr>
          <w:rFonts w:ascii="Arial" w:hAnsi="Arial" w:cs="Arial"/>
          <w:sz w:val="24"/>
          <w:szCs w:val="24"/>
        </w:rPr>
        <w:t xml:space="preserve"> </w:t>
      </w:r>
      <w:r w:rsidRPr="00D50051">
        <w:rPr>
          <w:rFonts w:ascii="Arial" w:hAnsi="Arial" w:cs="Arial"/>
          <w:sz w:val="24"/>
          <w:szCs w:val="24"/>
        </w:rPr>
        <w:t>mainly through food vouchers</w:t>
      </w:r>
      <w:r w:rsidR="008215A9" w:rsidRPr="00D50051">
        <w:rPr>
          <w:rFonts w:ascii="Arial" w:hAnsi="Arial" w:cs="Arial"/>
          <w:sz w:val="24"/>
          <w:szCs w:val="24"/>
        </w:rPr>
        <w:t>.</w:t>
      </w:r>
    </w:p>
    <w:p w14:paraId="2DD973E1" w14:textId="194EEF4E" w:rsidR="008215A9" w:rsidRPr="00D50051" w:rsidRDefault="008215A9" w:rsidP="00D50051">
      <w:pPr>
        <w:pStyle w:val="ListParagraph"/>
        <w:numPr>
          <w:ilvl w:val="0"/>
          <w:numId w:val="4"/>
        </w:numPr>
        <w:rPr>
          <w:rFonts w:ascii="Arial" w:hAnsi="Arial" w:cs="Arial"/>
          <w:sz w:val="24"/>
          <w:szCs w:val="24"/>
        </w:rPr>
      </w:pPr>
      <w:r w:rsidRPr="00D50051">
        <w:rPr>
          <w:rFonts w:ascii="Arial" w:hAnsi="Arial" w:cs="Arial"/>
          <w:sz w:val="24"/>
          <w:szCs w:val="24"/>
        </w:rPr>
        <w:t xml:space="preserve">Essentials linked to energy and water. The Fund can be used to provide support with essentials linked to energy and water (including sanitary products, warm clothing, soap, blankets, boiler service/repair, purchase of equipment including fridges, freezers, ovens, etc.), in recognition that a range of costs may arise which directly affect a household’s ability to afford or access </w:t>
      </w:r>
      <w:proofErr w:type="gramStart"/>
      <w:r w:rsidRPr="00D50051">
        <w:rPr>
          <w:rFonts w:ascii="Arial" w:hAnsi="Arial" w:cs="Arial"/>
          <w:sz w:val="24"/>
          <w:szCs w:val="24"/>
        </w:rPr>
        <w:t>energy ,</w:t>
      </w:r>
      <w:proofErr w:type="gramEnd"/>
      <w:r w:rsidRPr="00D50051">
        <w:rPr>
          <w:rFonts w:ascii="Arial" w:hAnsi="Arial" w:cs="Arial"/>
          <w:sz w:val="24"/>
          <w:szCs w:val="24"/>
        </w:rPr>
        <w:t xml:space="preserve"> food and water. </w:t>
      </w:r>
    </w:p>
    <w:p w14:paraId="15A83069" w14:textId="3740202E" w:rsidR="008215A9" w:rsidRPr="00D50051" w:rsidRDefault="008215A9" w:rsidP="00D50051">
      <w:pPr>
        <w:pStyle w:val="ListParagraph"/>
        <w:numPr>
          <w:ilvl w:val="0"/>
          <w:numId w:val="4"/>
        </w:numPr>
        <w:rPr>
          <w:rFonts w:ascii="Arial" w:hAnsi="Arial" w:cs="Arial"/>
          <w:sz w:val="24"/>
          <w:szCs w:val="24"/>
        </w:rPr>
      </w:pPr>
      <w:r w:rsidRPr="00D50051">
        <w:rPr>
          <w:rFonts w:ascii="Arial" w:hAnsi="Arial" w:cs="Arial"/>
          <w:sz w:val="24"/>
          <w:szCs w:val="24"/>
        </w:rPr>
        <w:t>Wider essentials. The Fund can be used to support with wider essential needs not linked to energy and water should there be a rising need, this may include, but are not limited to, support with other bills including broadband or phone bills, clothing, and essential transport-related costs such as repairing a car</w:t>
      </w:r>
      <w:r w:rsidR="005123D6">
        <w:rPr>
          <w:rFonts w:ascii="Arial" w:hAnsi="Arial" w:cs="Arial"/>
          <w:sz w:val="24"/>
          <w:szCs w:val="24"/>
        </w:rPr>
        <w:t xml:space="preserve"> (within reasonable costs)</w:t>
      </w:r>
      <w:r w:rsidRPr="00D50051">
        <w:rPr>
          <w:rFonts w:ascii="Arial" w:hAnsi="Arial" w:cs="Arial"/>
          <w:sz w:val="24"/>
          <w:szCs w:val="24"/>
        </w:rPr>
        <w:t xml:space="preserve">, buying a </w:t>
      </w:r>
      <w:proofErr w:type="gramStart"/>
      <w:r w:rsidRPr="00D50051">
        <w:rPr>
          <w:rFonts w:ascii="Arial" w:hAnsi="Arial" w:cs="Arial"/>
          <w:sz w:val="24"/>
          <w:szCs w:val="24"/>
        </w:rPr>
        <w:t>bicycle</w:t>
      </w:r>
      <w:proofErr w:type="gramEnd"/>
      <w:r w:rsidRPr="00D50051">
        <w:rPr>
          <w:rFonts w:ascii="Arial" w:hAnsi="Arial" w:cs="Arial"/>
          <w:sz w:val="24"/>
          <w:szCs w:val="24"/>
        </w:rPr>
        <w:t xml:space="preserve"> or paying for fuel</w:t>
      </w:r>
      <w:r w:rsidR="005123D6">
        <w:rPr>
          <w:rFonts w:ascii="Arial" w:hAnsi="Arial" w:cs="Arial"/>
          <w:sz w:val="24"/>
          <w:szCs w:val="24"/>
        </w:rPr>
        <w:t xml:space="preserve"> for reasonable travel</w:t>
      </w:r>
      <w:r w:rsidRPr="00D50051">
        <w:rPr>
          <w:rFonts w:ascii="Arial" w:hAnsi="Arial" w:cs="Arial"/>
          <w:sz w:val="24"/>
          <w:szCs w:val="24"/>
        </w:rPr>
        <w:t xml:space="preserve">. This list is not exhaustive. </w:t>
      </w:r>
      <w:r w:rsidR="005123D6">
        <w:rPr>
          <w:rFonts w:ascii="Arial" w:hAnsi="Arial" w:cs="Arial"/>
          <w:sz w:val="24"/>
          <w:szCs w:val="24"/>
        </w:rPr>
        <w:t xml:space="preserve"> These would be short term/one off </w:t>
      </w:r>
      <w:proofErr w:type="gramStart"/>
      <w:r w:rsidR="005123D6">
        <w:rPr>
          <w:rFonts w:ascii="Arial" w:hAnsi="Arial" w:cs="Arial"/>
          <w:sz w:val="24"/>
          <w:szCs w:val="24"/>
        </w:rPr>
        <w:t>grants</w:t>
      </w:r>
      <w:proofErr w:type="gramEnd"/>
    </w:p>
    <w:p w14:paraId="2BA9CED4" w14:textId="0D0611F6" w:rsidR="008215A9" w:rsidRDefault="008215A9" w:rsidP="00D50051">
      <w:pPr>
        <w:pStyle w:val="ListParagraph"/>
        <w:numPr>
          <w:ilvl w:val="0"/>
          <w:numId w:val="4"/>
        </w:numPr>
        <w:rPr>
          <w:rFonts w:ascii="Arial" w:hAnsi="Arial" w:cs="Arial"/>
          <w:sz w:val="24"/>
          <w:szCs w:val="24"/>
        </w:rPr>
      </w:pPr>
      <w:r w:rsidRPr="00D50051">
        <w:rPr>
          <w:rFonts w:ascii="Arial" w:hAnsi="Arial" w:cs="Arial"/>
          <w:sz w:val="24"/>
          <w:szCs w:val="24"/>
        </w:rPr>
        <w:t xml:space="preserve">Individuals in receipt of some other form of housing support could still qualify for the other elements of the Household Support Fund, such as food, energy, water, essentials linked to energy and water and wider essentials. </w:t>
      </w:r>
    </w:p>
    <w:p w14:paraId="3CEBC869" w14:textId="558C417F" w:rsidR="00D50051" w:rsidRPr="00D50051" w:rsidRDefault="00D50051" w:rsidP="00D50051">
      <w:pPr>
        <w:pStyle w:val="ListParagraph"/>
        <w:numPr>
          <w:ilvl w:val="0"/>
          <w:numId w:val="4"/>
        </w:numPr>
        <w:rPr>
          <w:rFonts w:ascii="Arial" w:hAnsi="Arial" w:cs="Arial"/>
          <w:sz w:val="24"/>
          <w:szCs w:val="24"/>
        </w:rPr>
      </w:pPr>
      <w:r>
        <w:rPr>
          <w:rFonts w:ascii="Arial" w:hAnsi="Arial" w:cs="Arial"/>
          <w:sz w:val="24"/>
          <w:szCs w:val="24"/>
        </w:rPr>
        <w:t>Help with housing</w:t>
      </w:r>
      <w:r w:rsidR="001740DA">
        <w:rPr>
          <w:rFonts w:ascii="Arial" w:hAnsi="Arial" w:cs="Arial"/>
          <w:sz w:val="24"/>
          <w:szCs w:val="24"/>
        </w:rPr>
        <w:t xml:space="preserve"> related</w:t>
      </w:r>
      <w:r>
        <w:rPr>
          <w:rFonts w:ascii="Arial" w:hAnsi="Arial" w:cs="Arial"/>
          <w:sz w:val="24"/>
          <w:szCs w:val="24"/>
        </w:rPr>
        <w:t xml:space="preserve"> costs or arrears will be considered on a </w:t>
      </w:r>
      <w:r w:rsidR="009D695E">
        <w:rPr>
          <w:rFonts w:ascii="Arial" w:hAnsi="Arial" w:cs="Arial"/>
          <w:sz w:val="24"/>
          <w:szCs w:val="24"/>
        </w:rPr>
        <w:t>case-by-case</w:t>
      </w:r>
      <w:r>
        <w:rPr>
          <w:rFonts w:ascii="Arial" w:hAnsi="Arial" w:cs="Arial"/>
          <w:sz w:val="24"/>
          <w:szCs w:val="24"/>
        </w:rPr>
        <w:t xml:space="preserve"> </w:t>
      </w:r>
      <w:proofErr w:type="gramStart"/>
      <w:r>
        <w:rPr>
          <w:rFonts w:ascii="Arial" w:hAnsi="Arial" w:cs="Arial"/>
          <w:sz w:val="24"/>
          <w:szCs w:val="24"/>
        </w:rPr>
        <w:t>basis</w:t>
      </w:r>
      <w:proofErr w:type="gramEnd"/>
    </w:p>
    <w:p w14:paraId="308A64FC" w14:textId="1AC3893C" w:rsidR="00D50051" w:rsidRDefault="00D50051" w:rsidP="008215A9">
      <w:pPr>
        <w:rPr>
          <w:rFonts w:ascii="Arial" w:hAnsi="Arial" w:cs="Arial"/>
          <w:b/>
          <w:bCs/>
          <w:sz w:val="24"/>
          <w:szCs w:val="24"/>
        </w:rPr>
      </w:pPr>
      <w:r w:rsidRPr="00D50051">
        <w:rPr>
          <w:rFonts w:ascii="Arial" w:hAnsi="Arial" w:cs="Arial"/>
          <w:b/>
          <w:bCs/>
          <w:sz w:val="24"/>
          <w:szCs w:val="24"/>
        </w:rPr>
        <w:t>What we cannot fund</w:t>
      </w:r>
    </w:p>
    <w:p w14:paraId="50DB8C13" w14:textId="358E01E0" w:rsidR="00D50051" w:rsidRPr="005957E5" w:rsidRDefault="00D50051" w:rsidP="005957E5">
      <w:pPr>
        <w:pStyle w:val="ListParagraph"/>
        <w:numPr>
          <w:ilvl w:val="0"/>
          <w:numId w:val="5"/>
        </w:numPr>
        <w:rPr>
          <w:rFonts w:ascii="Arial" w:hAnsi="Arial" w:cs="Arial"/>
          <w:sz w:val="24"/>
          <w:szCs w:val="24"/>
        </w:rPr>
      </w:pPr>
      <w:r w:rsidRPr="005957E5">
        <w:rPr>
          <w:rFonts w:ascii="Arial" w:hAnsi="Arial" w:cs="Arial"/>
          <w:sz w:val="24"/>
          <w:szCs w:val="24"/>
        </w:rPr>
        <w:t>The Fund cannot be used to provide mortgage support, though homeowners could still qualify for the other elements of the Fund (such as energy, food, water, essentials linked to energy and water and wider essentials). Where a homeowner is having difficulty with their mortgage payments, they should contact their lender as soon as possible to discuss their circumstances as lenders will have a set procedure to assist.</w:t>
      </w:r>
    </w:p>
    <w:p w14:paraId="47BB1FC8" w14:textId="605BA95C" w:rsidR="005957E5" w:rsidRPr="005957E5" w:rsidRDefault="005957E5" w:rsidP="005957E5">
      <w:pPr>
        <w:pStyle w:val="ListParagraph"/>
        <w:numPr>
          <w:ilvl w:val="0"/>
          <w:numId w:val="5"/>
        </w:numPr>
        <w:rPr>
          <w:rFonts w:ascii="Arial" w:hAnsi="Arial" w:cs="Arial"/>
          <w:sz w:val="24"/>
          <w:szCs w:val="24"/>
        </w:rPr>
      </w:pPr>
      <w:r w:rsidRPr="005957E5">
        <w:rPr>
          <w:rFonts w:ascii="Arial" w:hAnsi="Arial" w:cs="Arial"/>
          <w:sz w:val="24"/>
          <w:szCs w:val="24"/>
        </w:rPr>
        <w:t>Holidays</w:t>
      </w:r>
    </w:p>
    <w:p w14:paraId="377D2A47" w14:textId="45345204" w:rsidR="005957E5" w:rsidRDefault="005957E5" w:rsidP="005957E5">
      <w:pPr>
        <w:pStyle w:val="ListParagraph"/>
        <w:numPr>
          <w:ilvl w:val="0"/>
          <w:numId w:val="5"/>
        </w:numPr>
        <w:rPr>
          <w:rFonts w:ascii="Arial" w:hAnsi="Arial" w:cs="Arial"/>
          <w:sz w:val="24"/>
          <w:szCs w:val="24"/>
        </w:rPr>
      </w:pPr>
      <w:r w:rsidRPr="005957E5">
        <w:rPr>
          <w:rFonts w:ascii="Arial" w:hAnsi="Arial" w:cs="Arial"/>
          <w:sz w:val="24"/>
          <w:szCs w:val="24"/>
        </w:rPr>
        <w:t xml:space="preserve">Help with long term respite </w:t>
      </w:r>
      <w:proofErr w:type="gramStart"/>
      <w:r w:rsidRPr="005957E5">
        <w:rPr>
          <w:rFonts w:ascii="Arial" w:hAnsi="Arial" w:cs="Arial"/>
          <w:sz w:val="24"/>
          <w:szCs w:val="24"/>
        </w:rPr>
        <w:t>costs</w:t>
      </w:r>
      <w:proofErr w:type="gramEnd"/>
    </w:p>
    <w:p w14:paraId="033B4EFB" w14:textId="6977766A" w:rsidR="00B60497" w:rsidRDefault="00B60497" w:rsidP="005957E5">
      <w:pPr>
        <w:pStyle w:val="ListParagraph"/>
        <w:numPr>
          <w:ilvl w:val="0"/>
          <w:numId w:val="5"/>
        </w:numPr>
        <w:rPr>
          <w:rFonts w:ascii="Arial" w:hAnsi="Arial" w:cs="Arial"/>
          <w:sz w:val="24"/>
          <w:szCs w:val="24"/>
        </w:rPr>
      </w:pPr>
      <w:r>
        <w:rPr>
          <w:rFonts w:ascii="Arial" w:hAnsi="Arial" w:cs="Arial"/>
          <w:sz w:val="24"/>
          <w:szCs w:val="24"/>
        </w:rPr>
        <w:t>Paying off multiple debts</w:t>
      </w:r>
    </w:p>
    <w:p w14:paraId="7C5BC64C" w14:textId="77777777" w:rsidR="002519BF" w:rsidRPr="002519BF" w:rsidRDefault="002519BF" w:rsidP="002519BF">
      <w:pPr>
        <w:pStyle w:val="ListParagraph"/>
        <w:numPr>
          <w:ilvl w:val="0"/>
          <w:numId w:val="5"/>
        </w:numPr>
        <w:rPr>
          <w:rFonts w:ascii="Arial" w:hAnsi="Arial" w:cs="Arial"/>
          <w:sz w:val="24"/>
          <w:szCs w:val="24"/>
        </w:rPr>
      </w:pPr>
      <w:r w:rsidRPr="002519BF">
        <w:rPr>
          <w:rFonts w:ascii="Arial" w:hAnsi="Arial" w:cs="Arial"/>
          <w:sz w:val="24"/>
          <w:szCs w:val="24"/>
        </w:rPr>
        <w:t xml:space="preserve">Rent / rent </w:t>
      </w:r>
      <w:proofErr w:type="gramStart"/>
      <w:r w:rsidRPr="002519BF">
        <w:rPr>
          <w:rFonts w:ascii="Arial" w:hAnsi="Arial" w:cs="Arial"/>
          <w:sz w:val="24"/>
          <w:szCs w:val="24"/>
        </w:rPr>
        <w:t>arrears</w:t>
      </w:r>
      <w:proofErr w:type="gramEnd"/>
    </w:p>
    <w:p w14:paraId="67D34D9D" w14:textId="77777777" w:rsidR="002519BF" w:rsidRPr="002519BF" w:rsidRDefault="002519BF" w:rsidP="002519BF">
      <w:pPr>
        <w:pStyle w:val="ListParagraph"/>
        <w:numPr>
          <w:ilvl w:val="0"/>
          <w:numId w:val="5"/>
        </w:numPr>
        <w:rPr>
          <w:rFonts w:ascii="Arial" w:hAnsi="Arial" w:cs="Arial"/>
          <w:sz w:val="24"/>
          <w:szCs w:val="24"/>
        </w:rPr>
      </w:pPr>
      <w:r w:rsidRPr="002519BF">
        <w:rPr>
          <w:rFonts w:ascii="Arial" w:hAnsi="Arial" w:cs="Arial"/>
          <w:sz w:val="24"/>
          <w:szCs w:val="24"/>
        </w:rPr>
        <w:t>Council Tax / Council Tax arrears</w:t>
      </w:r>
    </w:p>
    <w:p w14:paraId="42A47ABC" w14:textId="3055718E" w:rsidR="002519BF" w:rsidRPr="005957E5" w:rsidRDefault="002519BF" w:rsidP="002519BF">
      <w:pPr>
        <w:pStyle w:val="ListParagraph"/>
        <w:numPr>
          <w:ilvl w:val="0"/>
          <w:numId w:val="5"/>
        </w:numPr>
        <w:rPr>
          <w:rFonts w:ascii="Arial" w:hAnsi="Arial" w:cs="Arial"/>
          <w:sz w:val="24"/>
          <w:szCs w:val="24"/>
        </w:rPr>
      </w:pPr>
      <w:r w:rsidRPr="002519BF">
        <w:rPr>
          <w:rFonts w:ascii="Arial" w:hAnsi="Arial" w:cs="Arial"/>
          <w:sz w:val="24"/>
          <w:szCs w:val="24"/>
        </w:rPr>
        <w:t>Cost of care / care home / contribution towards care</w:t>
      </w:r>
    </w:p>
    <w:p w14:paraId="5F5E2CE6" w14:textId="57BE9633" w:rsidR="00BF7CD5" w:rsidRPr="008215A9" w:rsidRDefault="00BF7CD5" w:rsidP="008215A9">
      <w:pPr>
        <w:rPr>
          <w:rFonts w:ascii="Arial" w:hAnsi="Arial" w:cs="Arial"/>
          <w:sz w:val="24"/>
          <w:szCs w:val="24"/>
        </w:rPr>
      </w:pPr>
    </w:p>
    <w:sectPr w:rsidR="00BF7CD5" w:rsidRPr="008215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8CA2" w14:textId="77777777" w:rsidR="00B7269F" w:rsidRDefault="00B7269F" w:rsidP="005C7AE1">
      <w:pPr>
        <w:spacing w:after="0" w:line="240" w:lineRule="auto"/>
      </w:pPr>
      <w:r>
        <w:separator/>
      </w:r>
    </w:p>
  </w:endnote>
  <w:endnote w:type="continuationSeparator" w:id="0">
    <w:p w14:paraId="140BC315" w14:textId="77777777" w:rsidR="00B7269F" w:rsidRDefault="00B7269F" w:rsidP="005C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44FE" w14:textId="77777777" w:rsidR="00B7269F" w:rsidRDefault="00B7269F" w:rsidP="005C7AE1">
      <w:pPr>
        <w:spacing w:after="0" w:line="240" w:lineRule="auto"/>
      </w:pPr>
      <w:r>
        <w:separator/>
      </w:r>
    </w:p>
  </w:footnote>
  <w:footnote w:type="continuationSeparator" w:id="0">
    <w:p w14:paraId="7282044E" w14:textId="77777777" w:rsidR="00B7269F" w:rsidRDefault="00B7269F" w:rsidP="005C7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B369" w14:textId="77777777" w:rsidR="005C7AE1" w:rsidRPr="005C7AE1" w:rsidRDefault="005C7AE1" w:rsidP="005C7AE1">
    <w:pPr>
      <w:pStyle w:val="Header"/>
      <w:jc w:val="center"/>
      <w:rPr>
        <w:rFonts w:ascii="Arial" w:hAnsi="Arial" w:cs="Arial"/>
        <w:b/>
        <w:bCs/>
        <w:sz w:val="32"/>
        <w:szCs w:val="32"/>
      </w:rPr>
    </w:pPr>
    <w:r w:rsidRPr="005C7AE1">
      <w:rPr>
        <w:rFonts w:ascii="Arial" w:hAnsi="Arial" w:cs="Arial"/>
        <w:b/>
        <w:bCs/>
        <w:sz w:val="32"/>
        <w:szCs w:val="32"/>
      </w:rPr>
      <w:t>APPLICATION GUIDANCE NOTES</w:t>
    </w:r>
  </w:p>
  <w:p w14:paraId="7D82A3D5" w14:textId="2210C140" w:rsidR="005C7AE1" w:rsidRPr="005C7AE1" w:rsidRDefault="005C7AE1" w:rsidP="005C7AE1">
    <w:pPr>
      <w:pStyle w:val="Header"/>
      <w:jc w:val="center"/>
      <w:rPr>
        <w:rFonts w:ascii="Arial" w:hAnsi="Arial" w:cs="Arial"/>
        <w:b/>
        <w:bCs/>
        <w:sz w:val="32"/>
        <w:szCs w:val="32"/>
      </w:rPr>
    </w:pPr>
    <w:r w:rsidRPr="005C7AE1">
      <w:rPr>
        <w:rFonts w:ascii="Arial" w:hAnsi="Arial" w:cs="Arial"/>
        <w:b/>
        <w:bCs/>
        <w:sz w:val="32"/>
        <w:szCs w:val="32"/>
      </w:rPr>
      <w:t>HOUSEHOLD SUPPORT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C26"/>
    <w:multiLevelType w:val="hybridMultilevel"/>
    <w:tmpl w:val="2B10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3344F"/>
    <w:multiLevelType w:val="hybridMultilevel"/>
    <w:tmpl w:val="0D26B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E13AB"/>
    <w:multiLevelType w:val="hybridMultilevel"/>
    <w:tmpl w:val="5918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D61DB"/>
    <w:multiLevelType w:val="hybridMultilevel"/>
    <w:tmpl w:val="CB5A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A79DC"/>
    <w:multiLevelType w:val="hybridMultilevel"/>
    <w:tmpl w:val="8A32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A45EF"/>
    <w:multiLevelType w:val="hybridMultilevel"/>
    <w:tmpl w:val="6F5E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45CFE"/>
    <w:multiLevelType w:val="hybridMultilevel"/>
    <w:tmpl w:val="783AA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250951">
    <w:abstractNumId w:val="4"/>
  </w:num>
  <w:num w:numId="2" w16cid:durableId="1255238519">
    <w:abstractNumId w:val="2"/>
  </w:num>
  <w:num w:numId="3" w16cid:durableId="996762686">
    <w:abstractNumId w:val="0"/>
  </w:num>
  <w:num w:numId="4" w16cid:durableId="1945922176">
    <w:abstractNumId w:val="1"/>
  </w:num>
  <w:num w:numId="5" w16cid:durableId="1639454464">
    <w:abstractNumId w:val="6"/>
  </w:num>
  <w:num w:numId="6" w16cid:durableId="580528542">
    <w:abstractNumId w:val="5"/>
  </w:num>
  <w:num w:numId="7" w16cid:durableId="75085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D5"/>
    <w:rsid w:val="00003480"/>
    <w:rsid w:val="001740DA"/>
    <w:rsid w:val="002519BF"/>
    <w:rsid w:val="003151B6"/>
    <w:rsid w:val="003272BC"/>
    <w:rsid w:val="00394737"/>
    <w:rsid w:val="00432775"/>
    <w:rsid w:val="004A22D7"/>
    <w:rsid w:val="004B7653"/>
    <w:rsid w:val="005123D6"/>
    <w:rsid w:val="005957E5"/>
    <w:rsid w:val="005A7FA1"/>
    <w:rsid w:val="005C7AE1"/>
    <w:rsid w:val="005C7E4B"/>
    <w:rsid w:val="005D3A7D"/>
    <w:rsid w:val="0062500D"/>
    <w:rsid w:val="00684DBC"/>
    <w:rsid w:val="00745CBD"/>
    <w:rsid w:val="0075309F"/>
    <w:rsid w:val="008215A9"/>
    <w:rsid w:val="009851CD"/>
    <w:rsid w:val="009D695E"/>
    <w:rsid w:val="00B60497"/>
    <w:rsid w:val="00B712CE"/>
    <w:rsid w:val="00B7269F"/>
    <w:rsid w:val="00BF7CD5"/>
    <w:rsid w:val="00C07188"/>
    <w:rsid w:val="00CE3BB5"/>
    <w:rsid w:val="00D50051"/>
    <w:rsid w:val="00E8591D"/>
    <w:rsid w:val="00EC0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CC14"/>
  <w15:chartTrackingRefBased/>
  <w15:docId w15:val="{4CE05948-D994-4717-8A7F-EAB3FB52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CD5"/>
    <w:pPr>
      <w:ind w:left="720"/>
      <w:contextualSpacing/>
    </w:pPr>
  </w:style>
  <w:style w:type="paragraph" w:styleId="Header">
    <w:name w:val="header"/>
    <w:basedOn w:val="Normal"/>
    <w:link w:val="HeaderChar"/>
    <w:uiPriority w:val="99"/>
    <w:unhideWhenUsed/>
    <w:rsid w:val="005C7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E1"/>
  </w:style>
  <w:style w:type="paragraph" w:styleId="Footer">
    <w:name w:val="footer"/>
    <w:basedOn w:val="Normal"/>
    <w:link w:val="FooterChar"/>
    <w:uiPriority w:val="99"/>
    <w:unhideWhenUsed/>
    <w:rsid w:val="005C7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E1"/>
  </w:style>
  <w:style w:type="character" w:styleId="Hyperlink">
    <w:name w:val="Hyperlink"/>
    <w:basedOn w:val="DefaultParagraphFont"/>
    <w:uiPriority w:val="99"/>
    <w:unhideWhenUsed/>
    <w:rsid w:val="005C7AE1"/>
    <w:rPr>
      <w:color w:val="0563C1" w:themeColor="hyperlink"/>
      <w:u w:val="single"/>
    </w:rPr>
  </w:style>
  <w:style w:type="character" w:styleId="UnresolvedMention">
    <w:name w:val="Unresolved Mention"/>
    <w:basedOn w:val="DefaultParagraphFont"/>
    <w:uiPriority w:val="99"/>
    <w:semiHidden/>
    <w:unhideWhenUsed/>
    <w:rsid w:val="005C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ageukbarne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Jean-Charles</dc:creator>
  <cp:keywords/>
  <dc:description/>
  <cp:lastModifiedBy>Jenny Jean-Charles</cp:lastModifiedBy>
  <cp:revision>13</cp:revision>
  <dcterms:created xsi:type="dcterms:W3CDTF">2024-12-11T15:35:00Z</dcterms:created>
  <dcterms:modified xsi:type="dcterms:W3CDTF">2024-12-11T16:33:00Z</dcterms:modified>
</cp:coreProperties>
</file>